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5F06">
      <w:pPr>
        <w:pStyle w:val="2"/>
        <w:spacing w:before="55" w:line="208" w:lineRule="auto"/>
        <w:ind w:left="17"/>
      </w:pPr>
      <w:r>
        <w:rPr>
          <w:spacing w:val="-11"/>
        </w:rPr>
        <w:t>附件四</w:t>
      </w:r>
    </w:p>
    <w:p w14:paraId="5C3236C6">
      <w:pPr>
        <w:spacing w:line="340" w:lineRule="auto"/>
        <w:rPr>
          <w:rFonts w:ascii="Arial"/>
          <w:sz w:val="21"/>
        </w:rPr>
      </w:pPr>
    </w:p>
    <w:p w14:paraId="4DB0DF57">
      <w:pPr>
        <w:spacing w:before="103" w:line="197" w:lineRule="auto"/>
        <w:ind w:left="2435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0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spacing w:val="-10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spacing w:val="-10"/>
          <w:sz w:val="28"/>
          <w:szCs w:val="28"/>
        </w:rPr>
        <w:t>基金会</w:t>
      </w:r>
    </w:p>
    <w:p w14:paraId="65473CDD">
      <w:pPr>
        <w:spacing w:before="61" w:line="197" w:lineRule="auto"/>
        <w:ind w:left="1881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0"/>
          <w:sz w:val="28"/>
          <w:szCs w:val="28"/>
        </w:rPr>
        <w:t>财务会计报告编制与财务报表分析管理办法</w:t>
      </w:r>
    </w:p>
    <w:p w14:paraId="336A6202">
      <w:pPr>
        <w:spacing w:line="355" w:lineRule="auto"/>
        <w:rPr>
          <w:rFonts w:ascii="Arial"/>
          <w:sz w:val="21"/>
        </w:rPr>
      </w:pPr>
    </w:p>
    <w:p w14:paraId="2D3C45F6">
      <w:pPr>
        <w:pStyle w:val="2"/>
        <w:spacing w:before="102" w:line="207" w:lineRule="auto"/>
        <w:ind w:left="3743"/>
        <w:outlineLvl w:val="3"/>
      </w:pPr>
      <w:r>
        <w:rPr>
          <w:b/>
          <w:bCs/>
          <w:spacing w:val="-21"/>
        </w:rPr>
        <w:t>第一章</w:t>
      </w:r>
      <w:r>
        <w:rPr>
          <w:spacing w:val="-21"/>
        </w:rPr>
        <w:t xml:space="preserve">   </w:t>
      </w:r>
      <w:r>
        <w:rPr>
          <w:b/>
          <w:bCs/>
          <w:spacing w:val="-21"/>
        </w:rPr>
        <w:t>总则</w:t>
      </w:r>
    </w:p>
    <w:p w14:paraId="5B0E6E66">
      <w:pPr>
        <w:pStyle w:val="2"/>
        <w:spacing w:before="52" w:line="231" w:lineRule="auto"/>
        <w:ind w:left="3" w:firstLine="520"/>
        <w:jc w:val="both"/>
      </w:pPr>
      <w:r>
        <w:rPr>
          <w:b/>
          <w:bCs/>
          <w:spacing w:val="-8"/>
        </w:rPr>
        <w:t>第一条</w:t>
      </w:r>
      <w:r>
        <w:rPr>
          <w:spacing w:val="19"/>
        </w:rPr>
        <w:t xml:space="preserve">  </w:t>
      </w:r>
      <w:r>
        <w:rPr>
          <w:spacing w:val="-8"/>
        </w:rPr>
        <w:t>为规范北京卫联</w:t>
      </w:r>
      <w:r>
        <w:rPr>
          <w:rFonts w:hint="eastAsia"/>
          <w:spacing w:val="-8"/>
          <w:lang w:val="en-US" w:eastAsia="zh-CN"/>
        </w:rPr>
        <w:t>健康公益</w:t>
      </w:r>
      <w:r>
        <w:rPr>
          <w:spacing w:val="-8"/>
        </w:rPr>
        <w:t>基金会(以下简称基金会)的</w:t>
      </w:r>
      <w:r>
        <w:rPr>
          <w:spacing w:val="-18"/>
        </w:rPr>
        <w:t>财务会计报告及分析,保证财务会计报告的真</w:t>
      </w:r>
      <w:r>
        <w:rPr>
          <w:spacing w:val="-19"/>
        </w:rPr>
        <w:t>实、完整，建立有效的财务会计</w:t>
      </w:r>
      <w:r>
        <w:t xml:space="preserve">    </w:t>
      </w:r>
      <w:r>
        <w:rPr>
          <w:spacing w:val="-20"/>
        </w:rPr>
        <w:t>报告信息系统，根据《中华人民共和国会计法》、</w:t>
      </w:r>
      <w:r>
        <w:rPr>
          <w:spacing w:val="-35"/>
        </w:rPr>
        <w:t xml:space="preserve"> </w:t>
      </w:r>
      <w:r>
        <w:rPr>
          <w:spacing w:val="-20"/>
        </w:rPr>
        <w:t>民间非营利组织会计制度》</w:t>
      </w:r>
      <w:r>
        <w:t xml:space="preserve"> </w:t>
      </w:r>
      <w:r>
        <w:rPr>
          <w:spacing w:val="-7"/>
        </w:rPr>
        <w:t>及国务院《基金会管理条例》等规定，特制定本办</w:t>
      </w:r>
      <w:r>
        <w:rPr>
          <w:spacing w:val="-8"/>
        </w:rPr>
        <w:t>法。</w:t>
      </w:r>
    </w:p>
    <w:p w14:paraId="25B98B78">
      <w:pPr>
        <w:pStyle w:val="2"/>
        <w:spacing w:before="27" w:line="232" w:lineRule="auto"/>
        <w:ind w:left="3" w:right="67" w:firstLine="520"/>
        <w:jc w:val="both"/>
      </w:pPr>
      <w:r>
        <w:rPr>
          <w:b/>
          <w:bCs/>
          <w:spacing w:val="-10"/>
        </w:rPr>
        <w:t>第二条</w:t>
      </w:r>
      <w:r>
        <w:rPr>
          <w:spacing w:val="19"/>
        </w:rPr>
        <w:t xml:space="preserve">  </w:t>
      </w:r>
      <w:r>
        <w:rPr>
          <w:spacing w:val="-10"/>
        </w:rPr>
        <w:t>基金会编制的对内、对外提供的财务会计报告及分析，均适用</w:t>
      </w:r>
      <w:r>
        <w:t xml:space="preserve"> </w:t>
      </w:r>
      <w:r>
        <w:rPr>
          <w:spacing w:val="-16"/>
        </w:rPr>
        <w:t>于本办法。本办法所称财务会计报告，是指基金</w:t>
      </w:r>
      <w:r>
        <w:rPr>
          <w:spacing w:val="-17"/>
        </w:rPr>
        <w:t>会对内及对外提供的反映基</w:t>
      </w:r>
      <w:r>
        <w:t xml:space="preserve">  </w:t>
      </w:r>
      <w:r>
        <w:rPr>
          <w:spacing w:val="-6"/>
        </w:rPr>
        <w:t>金会某一特定日期财务状况和某一会计期间开展业务活动成果、现金流量</w:t>
      </w:r>
      <w:r>
        <w:rPr>
          <w:spacing w:val="6"/>
        </w:rPr>
        <w:t xml:space="preserve"> </w:t>
      </w:r>
      <w:r>
        <w:rPr>
          <w:spacing w:val="-10"/>
        </w:rPr>
        <w:t>及财务情况说明的文件。</w:t>
      </w:r>
    </w:p>
    <w:p w14:paraId="5C0061C3">
      <w:pPr>
        <w:pStyle w:val="2"/>
        <w:spacing w:before="23" w:line="228" w:lineRule="auto"/>
        <w:ind w:left="12" w:right="56" w:firstLine="511"/>
      </w:pPr>
      <w:r>
        <w:rPr>
          <w:b/>
          <w:bCs/>
          <w:spacing w:val="-10"/>
        </w:rPr>
        <w:t>第三条</w:t>
      </w:r>
      <w:r>
        <w:rPr>
          <w:spacing w:val="24"/>
        </w:rPr>
        <w:t xml:space="preserve">  </w:t>
      </w:r>
      <w:r>
        <w:rPr>
          <w:spacing w:val="-10"/>
        </w:rPr>
        <w:t>基金会不得编制和提供虚假的或者隐瞒重要事实的财务会计报</w:t>
      </w:r>
      <w:r>
        <w:rPr>
          <w:spacing w:val="1"/>
        </w:rPr>
        <w:t xml:space="preserve"> </w:t>
      </w:r>
      <w:r>
        <w:rPr>
          <w:spacing w:val="-7"/>
        </w:rPr>
        <w:t>告。基金会负责人对基金会财务会计报告的真实性、完整性负责。</w:t>
      </w:r>
    </w:p>
    <w:p w14:paraId="3BB1CC27">
      <w:pPr>
        <w:pStyle w:val="2"/>
        <w:spacing w:before="25" w:line="228" w:lineRule="auto"/>
        <w:ind w:left="11" w:right="67" w:firstLine="512"/>
      </w:pPr>
      <w:r>
        <w:rPr>
          <w:b/>
          <w:bCs/>
          <w:spacing w:val="-10"/>
        </w:rPr>
        <w:t>第四条</w:t>
      </w:r>
      <w:r>
        <w:rPr>
          <w:spacing w:val="19"/>
        </w:rPr>
        <w:t xml:space="preserve">  </w:t>
      </w:r>
      <w:r>
        <w:rPr>
          <w:spacing w:val="-10"/>
        </w:rPr>
        <w:t>任何组织或个人不得授意、指使、强令基金会编制和对外提供</w:t>
      </w:r>
      <w:r>
        <w:t xml:space="preserve"> </w:t>
      </w:r>
      <w:r>
        <w:rPr>
          <w:spacing w:val="-10"/>
        </w:rPr>
        <w:t>虚假的或隐瞒重要事实的财务会计报告。</w:t>
      </w:r>
    </w:p>
    <w:p w14:paraId="72F9AFF0">
      <w:pPr>
        <w:spacing w:line="322" w:lineRule="auto"/>
        <w:rPr>
          <w:rFonts w:ascii="Arial"/>
          <w:sz w:val="21"/>
        </w:rPr>
      </w:pPr>
    </w:p>
    <w:p w14:paraId="2EA95BAF">
      <w:pPr>
        <w:pStyle w:val="2"/>
        <w:spacing w:before="102" w:line="204" w:lineRule="auto"/>
        <w:ind w:left="2867"/>
        <w:outlineLvl w:val="3"/>
      </w:pPr>
      <w:r>
        <w:rPr>
          <w:b/>
          <w:bCs/>
          <w:spacing w:val="-31"/>
        </w:rPr>
        <w:t>第二章</w:t>
      </w:r>
      <w:r>
        <w:rPr>
          <w:spacing w:val="17"/>
        </w:rPr>
        <w:t xml:space="preserve">  </w:t>
      </w:r>
      <w:r>
        <w:rPr>
          <w:b/>
          <w:bCs/>
          <w:spacing w:val="-31"/>
        </w:rPr>
        <w:t>财务会计报告的构成</w:t>
      </w:r>
    </w:p>
    <w:p w14:paraId="7D362E6F">
      <w:pPr>
        <w:pStyle w:val="2"/>
        <w:spacing w:before="55" w:line="232" w:lineRule="auto"/>
        <w:ind w:right="151" w:firstLine="524"/>
        <w:jc w:val="both"/>
      </w:pPr>
      <w:r>
        <w:rPr>
          <w:b/>
          <w:bCs/>
          <w:spacing w:val="-13"/>
        </w:rPr>
        <w:t>第五条</w:t>
      </w:r>
      <w:r>
        <w:rPr>
          <w:spacing w:val="22"/>
        </w:rPr>
        <w:t xml:space="preserve">  </w:t>
      </w:r>
      <w:r>
        <w:rPr>
          <w:spacing w:val="-13"/>
        </w:rPr>
        <w:t>基金会应编制和报送的财务会计报告分为年度财务会计报告、</w:t>
      </w:r>
      <w:r>
        <w:t xml:space="preserve"> </w:t>
      </w:r>
      <w:r>
        <w:rPr>
          <w:spacing w:val="-18"/>
        </w:rPr>
        <w:t>中期财务会计报告（包括半年度、季度和月度财务会</w:t>
      </w:r>
      <w:r>
        <w:rPr>
          <w:spacing w:val="-19"/>
        </w:rPr>
        <w:t>计报告）、其他财务会</w:t>
      </w:r>
      <w:r>
        <w:t xml:space="preserve">  </w:t>
      </w:r>
      <w:r>
        <w:rPr>
          <w:spacing w:val="-18"/>
        </w:rPr>
        <w:t>计报告（主要包括预算报告、项目管理报告、临时报告</w:t>
      </w:r>
      <w:r>
        <w:rPr>
          <w:spacing w:val="-15"/>
        </w:rPr>
        <w:t>），</w:t>
      </w:r>
      <w:r>
        <w:rPr>
          <w:spacing w:val="-18"/>
        </w:rPr>
        <w:t>一般情况提交报</w:t>
      </w:r>
      <w:r>
        <w:t xml:space="preserve">  </w:t>
      </w:r>
      <w:r>
        <w:rPr>
          <w:spacing w:val="-17"/>
        </w:rPr>
        <w:t>告应附送财务分析或财务情况说明书。</w:t>
      </w:r>
    </w:p>
    <w:p w14:paraId="53C4D757">
      <w:pPr>
        <w:pStyle w:val="2"/>
        <w:spacing w:before="24" w:line="204" w:lineRule="auto"/>
        <w:ind w:left="531"/>
      </w:pPr>
      <w:r>
        <w:rPr>
          <w:b/>
          <w:bCs/>
          <w:spacing w:val="-15"/>
        </w:rPr>
        <w:t>第六条</w:t>
      </w:r>
      <w:r>
        <w:rPr>
          <w:spacing w:val="18"/>
          <w:w w:val="101"/>
        </w:rPr>
        <w:t xml:space="preserve">  </w:t>
      </w:r>
      <w:r>
        <w:rPr>
          <w:spacing w:val="-15"/>
        </w:rPr>
        <w:t>年度财务会计报告应包括：</w:t>
      </w:r>
    </w:p>
    <w:p w14:paraId="7EAD68E1">
      <w:pPr>
        <w:pStyle w:val="2"/>
        <w:spacing w:before="52" w:line="204" w:lineRule="auto"/>
        <w:ind w:left="562"/>
      </w:pPr>
      <w:r>
        <w:rPr>
          <w:spacing w:val="-12"/>
        </w:rPr>
        <w:t>（一）会计报表；</w:t>
      </w:r>
    </w:p>
    <w:p w14:paraId="3017EE62">
      <w:pPr>
        <w:pStyle w:val="2"/>
        <w:spacing w:before="54" w:line="204" w:lineRule="auto"/>
        <w:ind w:left="562"/>
      </w:pPr>
      <w:r>
        <w:rPr>
          <w:spacing w:val="-12"/>
        </w:rPr>
        <w:t>（二）会计报表附注；</w:t>
      </w:r>
    </w:p>
    <w:p w14:paraId="47BAD283">
      <w:pPr>
        <w:pStyle w:val="2"/>
        <w:spacing w:before="55" w:line="207" w:lineRule="auto"/>
        <w:ind w:left="562"/>
      </w:pPr>
      <w:r>
        <w:rPr>
          <w:spacing w:val="-12"/>
        </w:rPr>
        <w:t>（三）财务情况说明书。</w:t>
      </w:r>
    </w:p>
    <w:p w14:paraId="5DF84296">
      <w:pPr>
        <w:pStyle w:val="2"/>
        <w:spacing w:before="47" w:line="204" w:lineRule="auto"/>
        <w:ind w:left="531"/>
      </w:pPr>
      <w:r>
        <w:rPr>
          <w:b/>
          <w:bCs/>
          <w:spacing w:val="-15"/>
        </w:rPr>
        <w:t>第七条</w:t>
      </w:r>
      <w:r>
        <w:rPr>
          <w:spacing w:val="-15"/>
        </w:rPr>
        <w:t xml:space="preserve">   中期财务会计报告应包括：</w:t>
      </w:r>
    </w:p>
    <w:p w14:paraId="5935902C">
      <w:pPr>
        <w:pStyle w:val="2"/>
        <w:spacing w:before="54" w:line="204" w:lineRule="auto"/>
        <w:ind w:left="562"/>
      </w:pPr>
      <w:r>
        <w:rPr>
          <w:spacing w:val="-12"/>
        </w:rPr>
        <w:t>（一）会计报表；</w:t>
      </w:r>
    </w:p>
    <w:p w14:paraId="120C417D">
      <w:pPr>
        <w:pStyle w:val="2"/>
        <w:spacing w:before="55" w:line="204" w:lineRule="auto"/>
        <w:ind w:left="562"/>
      </w:pPr>
      <w:r>
        <w:rPr>
          <w:spacing w:val="-11"/>
        </w:rPr>
        <w:t>（二）会计报表附注中有关重大事项的说明；</w:t>
      </w:r>
    </w:p>
    <w:p w14:paraId="41DBDA44">
      <w:pPr>
        <w:pStyle w:val="2"/>
        <w:spacing w:before="52" w:line="206" w:lineRule="auto"/>
        <w:ind w:left="562"/>
      </w:pPr>
      <w:r>
        <w:rPr>
          <w:spacing w:val="-11"/>
        </w:rPr>
        <w:t>（三）简要的财务情况说明书及编报说明。</w:t>
      </w:r>
    </w:p>
    <w:p w14:paraId="0CC39DC7">
      <w:pPr>
        <w:pStyle w:val="2"/>
        <w:spacing w:before="50" w:line="229" w:lineRule="auto"/>
        <w:ind w:left="28" w:right="67" w:firstLine="496"/>
      </w:pPr>
      <w:r>
        <w:rPr>
          <w:b/>
          <w:bCs/>
          <w:spacing w:val="-10"/>
        </w:rPr>
        <w:t>第八条</w:t>
      </w:r>
      <w:r>
        <w:rPr>
          <w:spacing w:val="19"/>
        </w:rPr>
        <w:t xml:space="preserve">  </w:t>
      </w:r>
      <w:r>
        <w:rPr>
          <w:spacing w:val="-10"/>
        </w:rPr>
        <w:t>对于捐赠人有要求的重大公益项目，基金会还应独立编制项目</w:t>
      </w:r>
      <w:r>
        <w:t xml:space="preserve"> </w:t>
      </w:r>
      <w:r>
        <w:rPr>
          <w:spacing w:val="-12"/>
        </w:rPr>
        <w:t>的月度、中期及年度财务报表。</w:t>
      </w:r>
    </w:p>
    <w:p w14:paraId="7F57F417">
      <w:pPr>
        <w:pStyle w:val="2"/>
        <w:spacing w:before="21" w:line="228" w:lineRule="auto"/>
        <w:ind w:left="5" w:right="196" w:firstLine="525"/>
      </w:pPr>
      <w:r>
        <w:rPr>
          <w:b/>
          <w:bCs/>
          <w:spacing w:val="-31"/>
        </w:rPr>
        <w:t>第九条</w:t>
      </w:r>
      <w:r>
        <w:rPr>
          <w:spacing w:val="17"/>
        </w:rPr>
        <w:t xml:space="preserve">  </w:t>
      </w:r>
      <w:r>
        <w:rPr>
          <w:spacing w:val="-31"/>
        </w:rPr>
        <w:t>基金会提供的财务会计报告中，会计报表应按照《民间非营利组织</w:t>
      </w:r>
      <w:r>
        <w:t xml:space="preserve"> </w:t>
      </w:r>
      <w:r>
        <w:rPr>
          <w:spacing w:val="-17"/>
        </w:rPr>
        <w:t>会计制度》中的统一格式进行编制，应反映</w:t>
      </w:r>
      <w:r>
        <w:rPr>
          <w:spacing w:val="-18"/>
        </w:rPr>
        <w:t>出两个年度或者相关两个期间的</w:t>
      </w:r>
    </w:p>
    <w:p w14:paraId="0FA960D2">
      <w:pPr>
        <w:spacing w:line="228" w:lineRule="auto"/>
        <w:sectPr>
          <w:pgSz w:w="11907" w:h="16839"/>
          <w:pgMar w:top="1214" w:right="1425" w:bottom="0" w:left="1600" w:header="0" w:footer="0" w:gutter="0"/>
          <w:cols w:space="720" w:num="1"/>
        </w:sectPr>
      </w:pPr>
    </w:p>
    <w:p w14:paraId="7E7A6E9E">
      <w:pPr>
        <w:pStyle w:val="2"/>
        <w:spacing w:before="55" w:line="204" w:lineRule="auto"/>
        <w:ind w:left="54"/>
      </w:pPr>
      <w:r>
        <w:rPr>
          <w:spacing w:val="-23"/>
        </w:rPr>
        <w:t>比较数据。会计报表附注和财务情况说明书应按照《民间非营利组织会计制</w:t>
      </w:r>
    </w:p>
    <w:p w14:paraId="12BB9280">
      <w:pPr>
        <w:pStyle w:val="2"/>
        <w:spacing w:before="51" w:line="229" w:lineRule="auto"/>
        <w:ind w:left="38" w:right="97" w:hanging="12"/>
      </w:pPr>
      <w:r>
        <w:rPr>
          <w:spacing w:val="-22"/>
        </w:rPr>
        <w:t>度》和民政部有关要求编报。财务情况说明书应包括资产状况、业务活动收支</w:t>
      </w:r>
      <w:r>
        <w:rPr>
          <w:spacing w:val="7"/>
        </w:rPr>
        <w:t xml:space="preserve"> </w:t>
      </w:r>
      <w:r>
        <w:rPr>
          <w:spacing w:val="-14"/>
        </w:rPr>
        <w:t>情况、上一年度预算完成情况及差异分析。</w:t>
      </w:r>
    </w:p>
    <w:p w14:paraId="286FF512">
      <w:pPr>
        <w:pStyle w:val="2"/>
        <w:spacing w:before="22" w:line="232" w:lineRule="auto"/>
        <w:ind w:left="24" w:right="61" w:firstLine="519"/>
      </w:pPr>
      <w:r>
        <w:rPr>
          <w:b/>
          <w:bCs/>
          <w:spacing w:val="-10"/>
        </w:rPr>
        <w:t>第十条</w:t>
      </w:r>
      <w:r>
        <w:rPr>
          <w:spacing w:val="24"/>
        </w:rPr>
        <w:t xml:space="preserve">  </w:t>
      </w:r>
      <w:r>
        <w:rPr>
          <w:spacing w:val="-10"/>
        </w:rPr>
        <w:t>基金会为了及时了解公益活动情况及其项目、财务管理状况，</w:t>
      </w:r>
      <w:r>
        <w:t xml:space="preserve"> </w:t>
      </w:r>
      <w:r>
        <w:rPr>
          <w:spacing w:val="-18"/>
        </w:rPr>
        <w:t>基金会可要求各部门编制其他财务报告，如：公益活动月报、预算报告，项</w:t>
      </w:r>
      <w:r>
        <w:t xml:space="preserve">   </w:t>
      </w:r>
      <w:r>
        <w:rPr>
          <w:spacing w:val="-13"/>
        </w:rPr>
        <w:t>目管理报告、其他临时报告。各项报告的格式和内容按照我基金会的统一要</w:t>
      </w:r>
      <w:r>
        <w:rPr>
          <w:spacing w:val="6"/>
        </w:rPr>
        <w:t xml:space="preserve"> </w:t>
      </w:r>
      <w:r>
        <w:rPr>
          <w:spacing w:val="-8"/>
        </w:rPr>
        <w:t>求进行编制，如有特殊情况应报送编报说明。</w:t>
      </w:r>
    </w:p>
    <w:p w14:paraId="0672FB64">
      <w:pPr>
        <w:spacing w:line="320" w:lineRule="auto"/>
        <w:rPr>
          <w:rFonts w:ascii="Arial"/>
          <w:sz w:val="21"/>
        </w:rPr>
      </w:pPr>
    </w:p>
    <w:p w14:paraId="2B33EF52">
      <w:pPr>
        <w:pStyle w:val="2"/>
        <w:spacing w:before="102" w:line="204" w:lineRule="auto"/>
        <w:ind w:left="3141"/>
        <w:outlineLvl w:val="3"/>
      </w:pPr>
      <w:r>
        <w:rPr>
          <w:b/>
          <w:bCs/>
          <w:spacing w:val="-31"/>
        </w:rPr>
        <w:t>第三章</w:t>
      </w:r>
      <w:r>
        <w:rPr>
          <w:spacing w:val="17"/>
          <w:w w:val="101"/>
        </w:rPr>
        <w:t xml:space="preserve">  </w:t>
      </w:r>
      <w:r>
        <w:rPr>
          <w:b/>
          <w:bCs/>
          <w:spacing w:val="-31"/>
        </w:rPr>
        <w:t>财务会计报告的编制</w:t>
      </w:r>
    </w:p>
    <w:p w14:paraId="64014A29">
      <w:pPr>
        <w:pStyle w:val="2"/>
        <w:spacing w:before="55" w:line="228" w:lineRule="auto"/>
        <w:ind w:left="25" w:right="177" w:firstLine="518"/>
      </w:pPr>
      <w:r>
        <w:rPr>
          <w:b/>
          <w:bCs/>
          <w:spacing w:val="-15"/>
        </w:rPr>
        <w:t>第十一条</w:t>
      </w:r>
      <w:r>
        <w:rPr>
          <w:spacing w:val="20"/>
        </w:rPr>
        <w:t xml:space="preserve">  </w:t>
      </w:r>
      <w:r>
        <w:rPr>
          <w:spacing w:val="-15"/>
        </w:rPr>
        <w:t>基金会于年终编报年度财务会计报告</w:t>
      </w:r>
      <w:r>
        <w:rPr>
          <w:spacing w:val="-31"/>
        </w:rPr>
        <w:t xml:space="preserve"> </w:t>
      </w:r>
      <w:r>
        <w:rPr>
          <w:spacing w:val="-15"/>
        </w:rPr>
        <w:t>，每月编制月报；在规</w:t>
      </w:r>
      <w:r>
        <w:t xml:space="preserve"> </w:t>
      </w:r>
      <w:r>
        <w:rPr>
          <w:spacing w:val="-10"/>
        </w:rPr>
        <w:t>定的时间内编制预算报告。</w:t>
      </w:r>
    </w:p>
    <w:p w14:paraId="5AE6C742">
      <w:pPr>
        <w:pStyle w:val="2"/>
        <w:spacing w:before="28" w:line="233" w:lineRule="auto"/>
        <w:ind w:left="0" w:leftChars="0" w:right="0" w:rightChars="0" w:firstLine="516" w:firstLineChars="0"/>
        <w:rPr>
          <w:spacing w:val="-15"/>
        </w:rPr>
      </w:pPr>
      <w:r>
        <w:rPr>
          <w:b/>
          <w:bCs/>
          <w:spacing w:val="-15"/>
        </w:rPr>
        <w:t>第十二条</w:t>
      </w:r>
      <w:r>
        <w:rPr>
          <w:spacing w:val="22"/>
        </w:rPr>
        <w:t xml:space="preserve">  </w:t>
      </w:r>
      <w:r>
        <w:rPr>
          <w:rFonts w:hint="eastAsia"/>
          <w:spacing w:val="22"/>
          <w:lang w:val="en-US" w:eastAsia="zh-CN"/>
        </w:rPr>
        <w:t xml:space="preserve"> </w:t>
      </w:r>
      <w:r>
        <w:rPr>
          <w:spacing w:val="-15"/>
        </w:rPr>
        <w:t>编制财务会计报告，应根据真实交易、事项以及完整</w:t>
      </w:r>
      <w:r>
        <w:rPr>
          <w:rFonts w:hint="eastAsia"/>
          <w:spacing w:val="-15"/>
          <w:lang w:eastAsia="zh-CN"/>
        </w:rPr>
        <w:t>、</w:t>
      </w:r>
      <w:r>
        <w:rPr>
          <w:rFonts w:hint="eastAsia"/>
          <w:spacing w:val="-15"/>
          <w:lang w:val="en-US" w:eastAsia="zh-CN"/>
        </w:rPr>
        <w:t>准确的</w:t>
      </w:r>
      <w:r>
        <w:rPr>
          <w:spacing w:val="-15"/>
        </w:rPr>
        <w:t>账簿记录等资料，并按照《民间非营利组织会计制度》规定的会计科目</w:t>
      </w:r>
      <w:r>
        <w:rPr>
          <w:rFonts w:hint="eastAsia"/>
          <w:spacing w:val="-15"/>
          <w:lang w:val="en-US" w:eastAsia="zh-CN"/>
        </w:rPr>
        <w:t>名称</w:t>
      </w:r>
      <w:r>
        <w:rPr>
          <w:spacing w:val="-15"/>
        </w:rPr>
        <w:t>及编号正确编制会计凭证登记账簿；按照《民间非营利组织会计制度》</w:t>
      </w:r>
      <w:r>
        <w:rPr>
          <w:rFonts w:hint="eastAsia"/>
          <w:spacing w:val="-15"/>
          <w:lang w:val="en-US" w:eastAsia="zh-CN"/>
        </w:rPr>
        <w:t>和</w:t>
      </w:r>
      <w:r>
        <w:rPr>
          <w:spacing w:val="-15"/>
        </w:rPr>
        <w:t>国家统一的会计制度规定的编制基础、依据、原则和制度编制财务会计</w:t>
      </w:r>
      <w:r>
        <w:rPr>
          <w:rFonts w:hint="eastAsia"/>
          <w:spacing w:val="-15"/>
          <w:lang w:val="en-US" w:eastAsia="zh-CN"/>
        </w:rPr>
        <w:t>报</w:t>
      </w:r>
      <w:r>
        <w:rPr>
          <w:spacing w:val="-15"/>
        </w:rPr>
        <w:t>告</w:t>
      </w:r>
      <w:r>
        <w:rPr>
          <w:rFonts w:hint="eastAsia"/>
          <w:spacing w:val="-15"/>
          <w:lang w:eastAsia="zh-CN"/>
        </w:rPr>
        <w:t>。</w:t>
      </w:r>
      <w:r>
        <w:rPr>
          <w:spacing w:val="-15"/>
        </w:rPr>
        <w:t>不得违反本制度和国家统一的会计制度规定，不得随意改变财务会计报 告的编制基础、依据、原则和制度。</w:t>
      </w:r>
    </w:p>
    <w:p w14:paraId="222E59FD">
      <w:pPr>
        <w:pStyle w:val="2"/>
        <w:spacing w:before="21" w:line="230" w:lineRule="auto"/>
        <w:ind w:left="25" w:right="153" w:firstLine="518"/>
        <w:jc w:val="both"/>
        <w:rPr>
          <w:spacing w:val="-15"/>
        </w:rPr>
      </w:pPr>
      <w:r>
        <w:rPr>
          <w:b/>
          <w:bCs/>
          <w:spacing w:val="-15"/>
        </w:rPr>
        <w:t>第十三条</w:t>
      </w:r>
      <w:r>
        <w:rPr>
          <w:spacing w:val="22"/>
        </w:rPr>
        <w:t xml:space="preserve">  </w:t>
      </w:r>
      <w:r>
        <w:rPr>
          <w:spacing w:val="-15"/>
        </w:rPr>
        <w:t>基金会应当按照《民间非营利组织会计制度》和国家统一的  会计制度规定，对会计报表中各项会计要素进行合理的确认和计量，不得随 意改变会计要素的确认和计量标准。</w:t>
      </w:r>
    </w:p>
    <w:p w14:paraId="47C2D23D">
      <w:pPr>
        <w:pStyle w:val="2"/>
        <w:spacing w:before="30" w:line="230" w:lineRule="auto"/>
        <w:ind w:left="24" w:right="0" w:rightChars="0" w:firstLine="519"/>
        <w:rPr>
          <w:spacing w:val="-15"/>
        </w:rPr>
      </w:pPr>
      <w:r>
        <w:rPr>
          <w:b/>
          <w:bCs/>
          <w:spacing w:val="-15"/>
        </w:rPr>
        <w:t>第十四条</w:t>
      </w:r>
      <w:r>
        <w:rPr>
          <w:spacing w:val="22"/>
        </w:rPr>
        <w:t xml:space="preserve">  </w:t>
      </w:r>
      <w:r>
        <w:rPr>
          <w:spacing w:val="-15"/>
        </w:rPr>
        <w:t>基金会应按照有关法律、行政法规和本制度规定的结账日进行结账，不得提前或者延迟。年度结账日为公历年度每年的 12 月 31  日</w:t>
      </w:r>
      <w:r>
        <w:rPr>
          <w:rFonts w:hint="eastAsia"/>
          <w:spacing w:val="-15"/>
          <w:lang w:eastAsia="zh-CN"/>
        </w:rPr>
        <w:t>；</w:t>
      </w:r>
      <w:r>
        <w:rPr>
          <w:rFonts w:hint="eastAsia"/>
          <w:spacing w:val="-15"/>
          <w:lang w:val="en-US" w:eastAsia="zh-CN"/>
        </w:rPr>
        <w:t>半</w:t>
      </w:r>
      <w:r>
        <w:rPr>
          <w:spacing w:val="-15"/>
        </w:rPr>
        <w:t>年度、月度结账日分别为公历年度每半年、每月的最后一天。</w:t>
      </w:r>
    </w:p>
    <w:p w14:paraId="1E8C5DB4">
      <w:pPr>
        <w:pStyle w:val="2"/>
        <w:spacing w:before="28" w:line="233" w:lineRule="auto"/>
        <w:ind w:left="0" w:leftChars="0" w:right="0" w:rightChars="0" w:firstLine="516" w:firstLineChars="0"/>
        <w:rPr>
          <w:spacing w:val="-15"/>
        </w:rPr>
      </w:pPr>
      <w:r>
        <w:rPr>
          <w:b/>
          <w:bCs/>
          <w:spacing w:val="-16"/>
        </w:rPr>
        <w:t>第十五条</w:t>
      </w:r>
      <w:r>
        <w:rPr>
          <w:spacing w:val="15"/>
        </w:rPr>
        <w:t xml:space="preserve">  </w:t>
      </w:r>
      <w:r>
        <w:rPr>
          <w:spacing w:val="-15"/>
        </w:rPr>
        <w:t>基金会在编制年度财务会计报告前，应全面清查资产</w:t>
      </w:r>
      <w:r>
        <w:rPr>
          <w:rFonts w:hint="eastAsia"/>
          <w:spacing w:val="-15"/>
          <w:lang w:eastAsia="zh-CN"/>
        </w:rPr>
        <w:t>、</w:t>
      </w:r>
      <w:r>
        <w:rPr>
          <w:rFonts w:hint="eastAsia"/>
          <w:spacing w:val="-15"/>
          <w:lang w:val="en-US" w:eastAsia="zh-CN"/>
        </w:rPr>
        <w:t>合适债</w:t>
      </w:r>
      <w:r>
        <w:rPr>
          <w:spacing w:val="-15"/>
        </w:rPr>
        <w:t>务，查明财产物资的实存数量与账面数量是否一致、各项结算款项的拖欠</w:t>
      </w:r>
      <w:r>
        <w:rPr>
          <w:rFonts w:hint="eastAsia"/>
          <w:spacing w:val="-15"/>
          <w:lang w:val="en-US" w:eastAsia="zh-CN"/>
        </w:rPr>
        <w:t>情</w:t>
      </w:r>
      <w:r>
        <w:rPr>
          <w:spacing w:val="-15"/>
        </w:rPr>
        <w:t>况及其原因、材料物资的实际储备情况及其完好程度等。清查、核实后，应当    将清查、核实的结果及处理制度以书面形式先报送到理事会，再经理事会审批后，根据《民间非营利组织会计制度》的规定进行相应的会计处</w:t>
      </w:r>
      <w:r>
        <w:rPr>
          <w:rFonts w:hint="eastAsia"/>
          <w:spacing w:val="-15"/>
          <w:lang w:eastAsia="zh-CN"/>
        </w:rPr>
        <w:t>。</w:t>
      </w:r>
      <w:r>
        <w:rPr>
          <w:spacing w:val="-15"/>
        </w:rPr>
        <w:t>根据 具体情况，基金会应在年度中间，对各项财产物资和结算款项进行重点抽查、轮流清查或定期清查。</w:t>
      </w:r>
    </w:p>
    <w:p w14:paraId="50C1BA9D">
      <w:pPr>
        <w:pStyle w:val="2"/>
        <w:spacing w:before="49" w:line="226" w:lineRule="auto"/>
        <w:ind w:left="28" w:right="212" w:firstLine="515"/>
      </w:pPr>
      <w:r>
        <w:rPr>
          <w:b/>
          <w:bCs/>
          <w:spacing w:val="-15"/>
        </w:rPr>
        <w:t>第十六条</w:t>
      </w:r>
      <w:r>
        <w:rPr>
          <w:spacing w:val="22"/>
        </w:rPr>
        <w:t xml:space="preserve">  </w:t>
      </w:r>
      <w:r>
        <w:rPr>
          <w:spacing w:val="-15"/>
        </w:rPr>
        <w:t>编制年度和中期财务会计报告时，对经查实后的资产、负债</w:t>
      </w:r>
      <w:r>
        <w:t xml:space="preserve"> </w:t>
      </w:r>
      <w:r>
        <w:rPr>
          <w:spacing w:val="-18"/>
        </w:rPr>
        <w:t>有变动的，应按照资产、负债的确认和计量标准进行确认和计量，并按照</w:t>
      </w:r>
    </w:p>
    <w:p w14:paraId="07BD0F3A">
      <w:pPr>
        <w:pStyle w:val="2"/>
        <w:spacing w:before="30" w:line="204" w:lineRule="auto"/>
      </w:pPr>
      <w:r>
        <w:rPr>
          <w:spacing w:val="-14"/>
        </w:rPr>
        <w:t>《民间非营利组织会计制度》和我基金会的规定进行相应的会计处理。</w:t>
      </w:r>
    </w:p>
    <w:p w14:paraId="1673FE5E">
      <w:pPr>
        <w:pStyle w:val="2"/>
        <w:spacing w:before="53" w:line="230" w:lineRule="auto"/>
        <w:ind w:left="27" w:right="212" w:firstLine="517"/>
      </w:pPr>
      <w:r>
        <w:rPr>
          <w:b/>
          <w:bCs/>
          <w:spacing w:val="-15"/>
        </w:rPr>
        <w:t>第十七条</w:t>
      </w:r>
      <w:r>
        <w:rPr>
          <w:spacing w:val="22"/>
        </w:rPr>
        <w:t xml:space="preserve">  </w:t>
      </w:r>
      <w:r>
        <w:rPr>
          <w:spacing w:val="-15"/>
        </w:rPr>
        <w:t>应按照《民间非营利组织会计制度》规定的会计报表格式和</w:t>
      </w:r>
      <w:r>
        <w:t xml:space="preserve"> </w:t>
      </w:r>
      <w:r>
        <w:rPr>
          <w:spacing w:val="-24"/>
        </w:rPr>
        <w:t>内容，根据登记完整、核对无误的会计账簿记录和其他有关资料编制会计报</w:t>
      </w:r>
      <w:r>
        <w:t xml:space="preserve">    </w:t>
      </w:r>
      <w:r>
        <w:rPr>
          <w:spacing w:val="-30"/>
        </w:rPr>
        <w:t>表，做到内容完整、数字真实、计算准确，不得漏报或任意取舍。</w:t>
      </w:r>
    </w:p>
    <w:p w14:paraId="2C1437AE">
      <w:pPr>
        <w:spacing w:line="230" w:lineRule="auto"/>
        <w:sectPr>
          <w:pgSz w:w="11907" w:h="16839"/>
          <w:pgMar w:top="1214" w:right="1421" w:bottom="0" w:left="1580" w:header="0" w:footer="0" w:gutter="0"/>
          <w:cols w:space="720" w:num="1"/>
        </w:sectPr>
      </w:pPr>
    </w:p>
    <w:p w14:paraId="2C63A143">
      <w:pPr>
        <w:pStyle w:val="2"/>
        <w:spacing w:before="54" w:line="227" w:lineRule="auto"/>
        <w:ind w:left="19" w:right="137" w:firstLine="503"/>
      </w:pPr>
      <w:r>
        <w:rPr>
          <w:b/>
          <w:bCs/>
          <w:spacing w:val="-15"/>
        </w:rPr>
        <w:t>第十八条</w:t>
      </w:r>
      <w:r>
        <w:rPr>
          <w:spacing w:val="22"/>
        </w:rPr>
        <w:t xml:space="preserve">  </w:t>
      </w:r>
      <w:r>
        <w:rPr>
          <w:spacing w:val="-15"/>
        </w:rPr>
        <w:t>在会计报表之间、会计报表各项目之间，凡有对应关系的数</w:t>
      </w:r>
      <w:r>
        <w:t xml:space="preserve"> </w:t>
      </w:r>
      <w:r>
        <w:rPr>
          <w:spacing w:val="-16"/>
        </w:rPr>
        <w:t>字，应当相互一致；会计报表中本期与上期的有关数字应当</w:t>
      </w:r>
      <w:r>
        <w:rPr>
          <w:spacing w:val="-17"/>
        </w:rPr>
        <w:t>相互衔接。</w:t>
      </w:r>
    </w:p>
    <w:p w14:paraId="2C4001D0">
      <w:pPr>
        <w:pStyle w:val="2"/>
        <w:spacing w:before="28" w:line="232" w:lineRule="auto"/>
        <w:ind w:left="5" w:right="78" w:firstLine="517"/>
      </w:pPr>
      <w:r>
        <w:rPr>
          <w:b/>
          <w:bCs/>
          <w:spacing w:val="-15"/>
        </w:rPr>
        <w:t>第十九条</w:t>
      </w:r>
      <w:r>
        <w:rPr>
          <w:spacing w:val="22"/>
        </w:rPr>
        <w:t xml:space="preserve">  </w:t>
      </w:r>
      <w:r>
        <w:rPr>
          <w:spacing w:val="-15"/>
        </w:rPr>
        <w:t>对会计报表附注和财务情况说明书中需要说明的事项，应按</w:t>
      </w:r>
      <w:r>
        <w:t xml:space="preserve">  </w:t>
      </w:r>
      <w:r>
        <w:rPr>
          <w:spacing w:val="-16"/>
        </w:rPr>
        <w:t>照《民间非营利组织会计制度》及基金会的规定，作出真实、完整和清楚的</w:t>
      </w:r>
      <w:r>
        <w:rPr>
          <w:spacing w:val="10"/>
        </w:rPr>
        <w:t xml:space="preserve"> </w:t>
      </w:r>
      <w:r>
        <w:rPr>
          <w:spacing w:val="-17"/>
        </w:rPr>
        <w:t>说明。</w:t>
      </w:r>
    </w:p>
    <w:p w14:paraId="7EEB1CEA">
      <w:pPr>
        <w:pStyle w:val="2"/>
        <w:spacing w:before="18" w:line="228" w:lineRule="auto"/>
        <w:ind w:left="26" w:right="94" w:firstLine="496"/>
      </w:pPr>
      <w:r>
        <w:rPr>
          <w:b/>
          <w:bCs/>
          <w:spacing w:val="-13"/>
        </w:rPr>
        <w:t>第二十条</w:t>
      </w:r>
      <w:r>
        <w:rPr>
          <w:spacing w:val="18"/>
        </w:rPr>
        <w:t xml:space="preserve">  </w:t>
      </w:r>
      <w:r>
        <w:rPr>
          <w:spacing w:val="-13"/>
        </w:rPr>
        <w:t>应按照国家统一的会计制度及《民间非</w:t>
      </w:r>
      <w:r>
        <w:rPr>
          <w:spacing w:val="-14"/>
        </w:rPr>
        <w:t>营利组织会计制度》</w:t>
      </w:r>
      <w:r>
        <w:t xml:space="preserve"> </w:t>
      </w:r>
      <w:r>
        <w:rPr>
          <w:spacing w:val="-12"/>
        </w:rPr>
        <w:t>的规定编制相应的财务会计报告。</w:t>
      </w:r>
    </w:p>
    <w:p w14:paraId="4BABE821">
      <w:pPr>
        <w:pStyle w:val="2"/>
        <w:spacing w:before="24" w:line="228" w:lineRule="auto"/>
        <w:ind w:right="70" w:firstLine="534"/>
      </w:pPr>
      <w:r>
        <w:rPr>
          <w:b/>
          <w:bCs/>
          <w:spacing w:val="-13"/>
        </w:rPr>
        <w:t>第二十一条</w:t>
      </w:r>
      <w:r>
        <w:rPr>
          <w:spacing w:val="23"/>
        </w:rPr>
        <w:t xml:space="preserve">  </w:t>
      </w:r>
      <w:r>
        <w:rPr>
          <w:spacing w:val="-13"/>
        </w:rPr>
        <w:t>为了保证编制财务会计报告的真实</w:t>
      </w:r>
      <w:r>
        <w:rPr>
          <w:spacing w:val="-14"/>
        </w:rPr>
        <w:t>和完整，提高财务信息</w:t>
      </w:r>
      <w:r>
        <w:t xml:space="preserve"> </w:t>
      </w:r>
      <w:r>
        <w:rPr>
          <w:spacing w:val="-16"/>
        </w:rPr>
        <w:t>质量，基金会设置专门的责任人负责财务会计报告的编报</w:t>
      </w:r>
      <w:r>
        <w:rPr>
          <w:spacing w:val="-17"/>
        </w:rPr>
        <w:t>工作。</w:t>
      </w:r>
    </w:p>
    <w:p w14:paraId="6D391F94">
      <w:pPr>
        <w:spacing w:line="322" w:lineRule="auto"/>
        <w:rPr>
          <w:rFonts w:ascii="Arial"/>
          <w:sz w:val="21"/>
        </w:rPr>
      </w:pPr>
    </w:p>
    <w:p w14:paraId="56ABBBCE">
      <w:pPr>
        <w:pStyle w:val="2"/>
        <w:spacing w:before="102" w:line="204" w:lineRule="auto"/>
        <w:ind w:left="2992"/>
        <w:outlineLvl w:val="3"/>
      </w:pPr>
      <w:r>
        <w:rPr>
          <w:b/>
          <w:bCs/>
          <w:spacing w:val="-31"/>
        </w:rPr>
        <w:t>第四章</w:t>
      </w:r>
      <w:r>
        <w:rPr>
          <w:spacing w:val="17"/>
          <w:w w:val="101"/>
        </w:rPr>
        <w:t xml:space="preserve">  </w:t>
      </w:r>
      <w:r>
        <w:rPr>
          <w:b/>
          <w:bCs/>
          <w:spacing w:val="-31"/>
        </w:rPr>
        <w:t>财务会计报告提供</w:t>
      </w:r>
    </w:p>
    <w:p w14:paraId="60E5AB83">
      <w:pPr>
        <w:pStyle w:val="2"/>
        <w:spacing w:before="52" w:line="233" w:lineRule="auto"/>
        <w:ind w:left="7" w:right="43" w:firstLine="526"/>
        <w:jc w:val="both"/>
      </w:pPr>
      <w:r>
        <w:rPr>
          <w:b/>
          <w:bCs/>
          <w:spacing w:val="-13"/>
        </w:rPr>
        <w:t>第二十二条</w:t>
      </w:r>
      <w:r>
        <w:rPr>
          <w:spacing w:val="20"/>
          <w:w w:val="101"/>
        </w:rPr>
        <w:t xml:space="preserve">  </w:t>
      </w:r>
      <w:r>
        <w:rPr>
          <w:spacing w:val="-13"/>
        </w:rPr>
        <w:t>财务会计报告所反映的会计信息应保证真实、</w:t>
      </w:r>
      <w:r>
        <w:rPr>
          <w:spacing w:val="-14"/>
        </w:rPr>
        <w:t>完整。财务</w:t>
      </w:r>
      <w:r>
        <w:t xml:space="preserve"> </w:t>
      </w:r>
      <w:r>
        <w:rPr>
          <w:spacing w:val="-15"/>
        </w:rPr>
        <w:t>部负责编制财务报表分析，对比分析资产、负债、净资产、业务活动收支的</w:t>
      </w:r>
      <w:r>
        <w:rPr>
          <w:spacing w:val="10"/>
        </w:rPr>
        <w:t xml:space="preserve"> </w:t>
      </w:r>
      <w:r>
        <w:rPr>
          <w:spacing w:val="-10"/>
        </w:rPr>
        <w:t>变动情况，形成原因，存在的主要问题，</w:t>
      </w:r>
      <w:r>
        <w:rPr>
          <w:spacing w:val="-48"/>
        </w:rPr>
        <w:t xml:space="preserve"> </w:t>
      </w:r>
      <w:r>
        <w:rPr>
          <w:spacing w:val="-10"/>
        </w:rPr>
        <w:t>改善管理的措施和</w:t>
      </w:r>
      <w:r>
        <w:rPr>
          <w:spacing w:val="-11"/>
        </w:rPr>
        <w:t>效果，</w:t>
      </w:r>
      <w:r>
        <w:rPr>
          <w:spacing w:val="-29"/>
        </w:rPr>
        <w:t xml:space="preserve"> </w:t>
      </w:r>
      <w:r>
        <w:rPr>
          <w:spacing w:val="-11"/>
        </w:rPr>
        <w:t>以及今</w:t>
      </w:r>
      <w:r>
        <w:t xml:space="preserve">  </w:t>
      </w:r>
      <w:r>
        <w:rPr>
          <w:spacing w:val="-10"/>
        </w:rPr>
        <w:t>后的目标方向。</w:t>
      </w:r>
    </w:p>
    <w:p w14:paraId="1F1E0D14">
      <w:pPr>
        <w:pStyle w:val="2"/>
        <w:spacing w:before="19" w:line="231" w:lineRule="auto"/>
        <w:ind w:left="10" w:right="70" w:firstLine="524"/>
        <w:jc w:val="both"/>
      </w:pPr>
      <w:r>
        <w:rPr>
          <w:b/>
          <w:bCs/>
          <w:spacing w:val="-13"/>
        </w:rPr>
        <w:t>第二十三条</w:t>
      </w:r>
      <w:r>
        <w:rPr>
          <w:spacing w:val="23"/>
        </w:rPr>
        <w:t xml:space="preserve">  </w:t>
      </w:r>
      <w:r>
        <w:rPr>
          <w:spacing w:val="-13"/>
        </w:rPr>
        <w:t>应按照法律、行政法规和民政部及</w:t>
      </w:r>
      <w:r>
        <w:rPr>
          <w:spacing w:val="-14"/>
        </w:rPr>
        <w:t>有关财务会计报告提供</w:t>
      </w:r>
      <w:r>
        <w:t xml:space="preserve"> </w:t>
      </w:r>
      <w:r>
        <w:rPr>
          <w:spacing w:val="-17"/>
        </w:rPr>
        <w:t>期限的规定，在登记管理机关指定的媒体上公布，并置放于基金会，</w:t>
      </w:r>
      <w:r>
        <w:rPr>
          <w:spacing w:val="-30"/>
        </w:rPr>
        <w:t xml:space="preserve"> </w:t>
      </w:r>
      <w:r>
        <w:rPr>
          <w:spacing w:val="-17"/>
        </w:rPr>
        <w:t>以</w:t>
      </w:r>
      <w:r>
        <w:rPr>
          <w:spacing w:val="-18"/>
        </w:rPr>
        <w:t>备接</w:t>
      </w:r>
      <w:r>
        <w:t xml:space="preserve"> </w:t>
      </w:r>
      <w:r>
        <w:rPr>
          <w:spacing w:val="-11"/>
        </w:rPr>
        <w:t>受捐赠人的查询。</w:t>
      </w:r>
    </w:p>
    <w:p w14:paraId="310C2550">
      <w:pPr>
        <w:pStyle w:val="2"/>
        <w:spacing w:before="21" w:line="233" w:lineRule="auto"/>
        <w:ind w:left="3" w:firstLine="531"/>
      </w:pPr>
      <w:r>
        <w:rPr>
          <w:b/>
          <w:bCs/>
          <w:spacing w:val="-13"/>
        </w:rPr>
        <w:t>第二十四条</w:t>
      </w:r>
      <w:r>
        <w:rPr>
          <w:spacing w:val="20"/>
        </w:rPr>
        <w:t xml:space="preserve">  </w:t>
      </w:r>
      <w:r>
        <w:rPr>
          <w:spacing w:val="-13"/>
        </w:rPr>
        <w:t>基金会对外提供的财务会计报告的纸质文档当依</w:t>
      </w:r>
      <w:r>
        <w:rPr>
          <w:spacing w:val="-14"/>
        </w:rPr>
        <w:t>次编定页</w:t>
      </w:r>
      <w:r>
        <w:t xml:space="preserve">  </w:t>
      </w:r>
      <w:r>
        <w:rPr>
          <w:spacing w:val="-18"/>
        </w:rPr>
        <w:t>数，加具封面，装订成册，加盖公章。封面上应当注明：基金会名称、基金</w:t>
      </w:r>
      <w:r>
        <w:t xml:space="preserve">   </w:t>
      </w:r>
      <w:r>
        <w:rPr>
          <w:spacing w:val="-18"/>
        </w:rPr>
        <w:t>会统一代码、组织形式、地址、报表所属年度或者月份、报出日期，并由基</w:t>
      </w:r>
      <w:r>
        <w:t xml:space="preserve">   </w:t>
      </w:r>
      <w:r>
        <w:rPr>
          <w:spacing w:val="-13"/>
        </w:rPr>
        <w:t>金会负责人和主管会计工作的负责人、会计机构负责人</w:t>
      </w:r>
      <w:r>
        <w:rPr>
          <w:spacing w:val="-14"/>
        </w:rPr>
        <w:t>（会计主管人员）签</w:t>
      </w:r>
      <w:r>
        <w:t xml:space="preserve"> </w:t>
      </w:r>
      <w:r>
        <w:rPr>
          <w:spacing w:val="-9"/>
        </w:rPr>
        <w:t>名并盖章。</w:t>
      </w:r>
    </w:p>
    <w:p w14:paraId="032689E6">
      <w:pPr>
        <w:pStyle w:val="2"/>
        <w:spacing w:before="23" w:line="228" w:lineRule="auto"/>
        <w:ind w:left="2" w:right="70" w:firstLine="531"/>
      </w:pPr>
      <w:r>
        <w:rPr>
          <w:b/>
          <w:bCs/>
          <w:spacing w:val="-13"/>
        </w:rPr>
        <w:t>第二十五条</w:t>
      </w:r>
      <w:r>
        <w:rPr>
          <w:spacing w:val="20"/>
        </w:rPr>
        <w:t xml:space="preserve">  </w:t>
      </w:r>
      <w:r>
        <w:rPr>
          <w:spacing w:val="-13"/>
        </w:rPr>
        <w:t>按照基金会章程及相关规定，定期向理事会、监</w:t>
      </w:r>
      <w:r>
        <w:rPr>
          <w:spacing w:val="-14"/>
        </w:rPr>
        <w:t>事会报送</w:t>
      </w:r>
      <w:r>
        <w:t xml:space="preserve"> </w:t>
      </w:r>
      <w:r>
        <w:rPr>
          <w:spacing w:val="-16"/>
        </w:rPr>
        <w:t>财务会计报告及财务报告分析及重大业务的募集，管理和使用情况报告。</w:t>
      </w:r>
    </w:p>
    <w:p w14:paraId="4B315105">
      <w:pPr>
        <w:pStyle w:val="2"/>
        <w:spacing w:before="24" w:line="228" w:lineRule="auto"/>
        <w:ind w:left="9" w:right="37" w:firstLine="524"/>
      </w:pPr>
      <w:r>
        <w:rPr>
          <w:b/>
          <w:bCs/>
          <w:spacing w:val="-12"/>
        </w:rPr>
        <w:t>第二十六条</w:t>
      </w:r>
      <w:r>
        <w:rPr>
          <w:spacing w:val="22"/>
          <w:w w:val="101"/>
        </w:rPr>
        <w:t xml:space="preserve">  </w:t>
      </w:r>
      <w:r>
        <w:rPr>
          <w:spacing w:val="-12"/>
        </w:rPr>
        <w:t>应按照法律、行政法规或者国务院的规定向</w:t>
      </w:r>
      <w:r>
        <w:rPr>
          <w:spacing w:val="-13"/>
        </w:rPr>
        <w:t>有关部门或机</w:t>
      </w:r>
      <w:r>
        <w:t xml:space="preserve"> </w:t>
      </w:r>
      <w:r>
        <w:rPr>
          <w:spacing w:val="-10"/>
        </w:rPr>
        <w:t>构提供部分或全部财务会计报告及有关数据。</w:t>
      </w:r>
    </w:p>
    <w:p w14:paraId="59013EFF">
      <w:pPr>
        <w:pStyle w:val="2"/>
        <w:spacing w:before="30" w:line="226" w:lineRule="auto"/>
        <w:ind w:left="3" w:right="37" w:firstLine="530"/>
      </w:pPr>
      <w:r>
        <w:rPr>
          <w:b/>
          <w:bCs/>
          <w:spacing w:val="-12"/>
        </w:rPr>
        <w:t>第二十七条</w:t>
      </w:r>
      <w:r>
        <w:rPr>
          <w:spacing w:val="20"/>
        </w:rPr>
        <w:t xml:space="preserve">  </w:t>
      </w:r>
      <w:r>
        <w:rPr>
          <w:spacing w:val="-12"/>
        </w:rPr>
        <w:t>财务会计报告须经注册会计师审计的，审计报告随同财务</w:t>
      </w:r>
      <w:r>
        <w:t xml:space="preserve"> </w:t>
      </w:r>
      <w:r>
        <w:rPr>
          <w:spacing w:val="-10"/>
        </w:rPr>
        <w:t>会计报告一并对外提供。</w:t>
      </w:r>
      <w:bookmarkStart w:id="0" w:name="_GoBack"/>
      <w:bookmarkEnd w:id="0"/>
    </w:p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542D5"/>
    <w:rsid w:val="262D5598"/>
    <w:rsid w:val="6F297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2404</Words>
  <Characters>2406</Characters>
  <TotalTime>0</TotalTime>
  <ScaleCrop>false</ScaleCrop>
  <LinksUpToDate>false</LinksUpToDate>
  <CharactersWithSpaces>2545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eyJoZGlkIjoiMzEwNTM5NzYwMDRjMzkwZTVkZjY2ODkwMGIxNGU0OTUiLCJ1c2VySWQiOiI3MTQyMjA4MjAifQ==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14422104ED534F4A9825A19C319B411E_13</vt:lpwstr>
  </property>
</Properties>
</file>